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819" w:rsidRPr="00F63819" w:rsidRDefault="00F63819" w:rsidP="00F63819">
      <w:pPr>
        <w:widowControl w:val="0"/>
        <w:spacing w:beforeLines="0" w:before="0"/>
        <w:ind w:firstLine="723"/>
        <w:jc w:val="center"/>
        <w:rPr>
          <w:rFonts w:ascii="宋体" w:eastAsia="宋体" w:hAnsi="宋体" w:cs="Times New Roman"/>
          <w:b/>
          <w:bCs/>
          <w:sz w:val="36"/>
          <w:szCs w:val="24"/>
        </w:rPr>
      </w:pPr>
      <w:r w:rsidRPr="00F63819">
        <w:rPr>
          <w:rFonts w:ascii="宋体" w:eastAsia="宋体" w:hAnsi="宋体" w:cs="Times New Roman" w:hint="eastAsia"/>
          <w:b/>
          <w:bCs/>
          <w:sz w:val="36"/>
          <w:szCs w:val="24"/>
        </w:rPr>
        <w:t>法学学科法学类</w:t>
      </w:r>
    </w:p>
    <w:p w:rsidR="00F63819" w:rsidRPr="00F63819" w:rsidRDefault="00F63819" w:rsidP="00F63819">
      <w:pPr>
        <w:widowControl w:val="0"/>
        <w:spacing w:beforeLines="0" w:before="0"/>
        <w:jc w:val="center"/>
        <w:rPr>
          <w:rFonts w:ascii="宋体" w:eastAsia="宋体" w:hAnsi="宋体" w:cs="Times New Roman"/>
          <w:b/>
          <w:bCs/>
          <w:sz w:val="36"/>
          <w:szCs w:val="24"/>
        </w:rPr>
      </w:pPr>
      <w:r w:rsidRPr="00F63819">
        <w:rPr>
          <w:rFonts w:ascii="宋体" w:eastAsia="宋体" w:hAnsi="宋体" w:cs="Times New Roman" w:hint="eastAsia"/>
          <w:b/>
          <w:bCs/>
          <w:sz w:val="36"/>
          <w:szCs w:val="24"/>
        </w:rPr>
        <w:t>法学专业</w:t>
      </w:r>
      <w:r w:rsidRPr="00F63819">
        <w:rPr>
          <w:rFonts w:ascii="宋体" w:eastAsia="宋体" w:hAnsi="宋体" w:cs="Times New Roman" w:hint="eastAsia"/>
          <w:b/>
          <w:bCs/>
          <w:sz w:val="36"/>
          <w:szCs w:val="24"/>
          <w:u w:val="single"/>
        </w:rPr>
        <w:t>（专科）</w:t>
      </w:r>
      <w:r w:rsidRPr="00F63819">
        <w:rPr>
          <w:rFonts w:ascii="宋体" w:eastAsia="宋体" w:hAnsi="宋体" w:cs="Times New Roman" w:hint="eastAsia"/>
          <w:b/>
          <w:bCs/>
          <w:sz w:val="36"/>
          <w:szCs w:val="24"/>
        </w:rPr>
        <w:t>专业规则说明</w:t>
      </w:r>
    </w:p>
    <w:p w:rsidR="00F63819" w:rsidRPr="00F63819" w:rsidRDefault="00F63819" w:rsidP="00F63819">
      <w:pPr>
        <w:widowControl w:val="0"/>
        <w:spacing w:beforeLines="0" w:before="0"/>
        <w:jc w:val="both"/>
        <w:rPr>
          <w:rFonts w:ascii="宋体" w:eastAsia="宋体" w:hAnsi="宋体" w:cs="Times New Roman"/>
          <w:szCs w:val="24"/>
        </w:rPr>
      </w:pP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一、培养规格与培养目标</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专业培养规格：专科、两年制三年业余学习。</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专业培养目标：培养适应社会主义建设需要，德、智、体全面发展，掌握必需的法学知识，熟悉我国主要法律、法规，重点面向基层的应用型高等法律专门人才。</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学位目标：无</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二、课程模块设置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本专业共设置7个模块，分别是：公共基础课、专业基础课、专业课、通识课、专业拓展课、综合实践、公共英语课。</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三、课程设置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1．公共基础课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该模块最低中央电大考试学分为3学分，模块设置最低学分为3学分。本规则设置为3学分。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包括以下统设必修课：国家开放大学学习指南、中国特色社会主义理论体系概论。共3学分。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2．专业基础课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该模块最低中央电大考试学分为37学分，模块设置最低学分为42学分。本规则设置为</w:t>
      </w:r>
      <w:r w:rsidR="00C04641">
        <w:rPr>
          <w:rFonts w:ascii="宋体" w:eastAsia="宋体" w:hAnsi="宋体" w:cs="Times New Roman" w:hint="eastAsia"/>
          <w:szCs w:val="24"/>
        </w:rPr>
        <w:t>37</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统设必修课：法理学、经济法学、民法学（1）、民法学（2）</w:t>
      </w:r>
      <w:r w:rsidRPr="00F63819">
        <w:rPr>
          <w:rFonts w:ascii="宋体" w:eastAsia="宋体" w:hAnsi="宋体" w:cs="宋体" w:hint="eastAsia"/>
          <w:szCs w:val="24"/>
        </w:rPr>
        <w:t>、</w:t>
      </w:r>
      <w:r w:rsidRPr="00F63819">
        <w:rPr>
          <w:rFonts w:ascii="宋体" w:eastAsia="宋体" w:hAnsi="宋体" w:cs="Times New Roman" w:hint="eastAsia"/>
          <w:szCs w:val="24"/>
        </w:rPr>
        <w:t>宪法学、刑法学（1）、刑法学（2）、行政法与行政诉讼法</w:t>
      </w:r>
      <w:r w:rsidRPr="00F63819">
        <w:rPr>
          <w:rFonts w:ascii="宋体" w:eastAsia="宋体" w:hAnsi="宋体" w:cs="宋体" w:hint="eastAsia"/>
          <w:szCs w:val="24"/>
        </w:rPr>
        <w:t>、</w:t>
      </w:r>
      <w:r w:rsidRPr="00F63819">
        <w:rPr>
          <w:rFonts w:ascii="宋体" w:eastAsia="宋体" w:hAnsi="宋体" w:cs="Times New Roman" w:hint="eastAsia"/>
          <w:szCs w:val="24"/>
        </w:rPr>
        <w:t>共37学分。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3．专业课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该模块最低中央电大考试学分为6学分，模块设置最低学分为20学分，本规则设置为</w:t>
      </w:r>
      <w:r w:rsidR="00C04641">
        <w:rPr>
          <w:rFonts w:ascii="宋体" w:eastAsia="宋体" w:hAnsi="宋体" w:cs="Times New Roman" w:hint="eastAsia"/>
          <w:szCs w:val="24"/>
        </w:rPr>
        <w:t>17</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480"/>
        <w:jc w:val="both"/>
        <w:rPr>
          <w:rFonts w:ascii="宋体" w:eastAsia="宋体" w:hAnsi="宋体" w:cs="宋体"/>
          <w:szCs w:val="24"/>
        </w:rPr>
      </w:pPr>
      <w:r w:rsidRPr="00F63819">
        <w:rPr>
          <w:rFonts w:ascii="宋体" w:eastAsia="宋体" w:hAnsi="宋体" w:cs="Times New Roman" w:hint="eastAsia"/>
          <w:szCs w:val="24"/>
        </w:rPr>
        <w:t>（1）统设必修课：刑事诉讼法学、民事诉讼法学，共6学分。</w:t>
      </w:r>
    </w:p>
    <w:p w:rsidR="00F63819" w:rsidRPr="00F63819" w:rsidRDefault="00F63819" w:rsidP="00F63819">
      <w:pPr>
        <w:widowControl w:val="0"/>
        <w:spacing w:beforeLines="0" w:before="0"/>
        <w:ind w:firstLine="480"/>
        <w:jc w:val="both"/>
        <w:rPr>
          <w:rFonts w:ascii="宋体" w:eastAsia="宋体" w:hAnsi="宋体" w:cs="宋体"/>
          <w:szCs w:val="24"/>
        </w:rPr>
      </w:pPr>
      <w:r w:rsidRPr="00F63819">
        <w:rPr>
          <w:rFonts w:ascii="宋体" w:eastAsia="宋体" w:hAnsi="宋体" w:cs="Times New Roman" w:hint="eastAsia"/>
          <w:szCs w:val="24"/>
        </w:rPr>
        <w:t>（2）选修课：公司法、国际贸易法</w:t>
      </w:r>
      <w:r w:rsidRPr="00F63819">
        <w:rPr>
          <w:rFonts w:ascii="宋体" w:eastAsia="宋体" w:hAnsi="宋体" w:cs="宋体" w:hint="eastAsia"/>
          <w:szCs w:val="24"/>
        </w:rPr>
        <w:t>、</w:t>
      </w:r>
      <w:r w:rsidRPr="00F63819">
        <w:rPr>
          <w:rFonts w:ascii="宋体" w:eastAsia="宋体" w:hAnsi="宋体" w:cs="Times New Roman" w:hint="eastAsia"/>
          <w:szCs w:val="24"/>
        </w:rPr>
        <w:t>婚姻家庭法学。共</w:t>
      </w:r>
      <w:r w:rsidR="00C04641">
        <w:rPr>
          <w:rFonts w:ascii="宋体" w:eastAsia="宋体" w:hAnsi="宋体" w:cs="Times New Roman" w:hint="eastAsia"/>
          <w:szCs w:val="24"/>
        </w:rPr>
        <w:t>11</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4．专业拓展课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lastRenderedPageBreak/>
        <w:t>该模块最低中央电大考试学分为0学分，模块设置最低学分为5学分。本规则设置为</w:t>
      </w:r>
      <w:r w:rsidR="00C04641">
        <w:rPr>
          <w:rFonts w:ascii="宋体" w:eastAsia="宋体" w:hAnsi="宋体" w:cs="Times New Roman" w:hint="eastAsia"/>
          <w:szCs w:val="24"/>
        </w:rPr>
        <w:t>3</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包括选修课：消费者权益保护法。共</w:t>
      </w:r>
      <w:r w:rsidR="00C04641">
        <w:rPr>
          <w:rFonts w:ascii="宋体" w:eastAsia="宋体" w:hAnsi="宋体" w:cs="Times New Roman" w:hint="eastAsia"/>
          <w:szCs w:val="24"/>
        </w:rPr>
        <w:t>3</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5．通识课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通识课程没有本专层次之分，中央电大设置统一的通识课程平台，所有试点专业适用此平台的课程；通识课模块最低毕业学分为2学分，模块设置最低学分为14学分，本规则设置为</w:t>
      </w:r>
      <w:r w:rsidR="00C04641">
        <w:rPr>
          <w:rFonts w:ascii="宋体" w:eastAsia="宋体" w:hAnsi="宋体" w:cs="Times New Roman" w:hint="eastAsia"/>
          <w:szCs w:val="24"/>
        </w:rPr>
        <w:t>2</w:t>
      </w:r>
      <w:r w:rsidRPr="00F63819">
        <w:rPr>
          <w:rFonts w:ascii="宋体" w:eastAsia="宋体" w:hAnsi="宋体" w:cs="Times New Roman" w:hint="eastAsia"/>
          <w:szCs w:val="24"/>
        </w:rPr>
        <w:t>学分。通识课设置及通识教育是中央电大人才培养的特色之一，是实施素质教育的具体措施，因此通识课模块课程不得免修免考；已取得电大毕业证书的学生，若再次注册学习电大相关专业，原修专业已注册过的通识课程，在新修专业中不得再次注册学习（在教务管理系统中此类课程将不能实现注册），此模块的最低毕业学分通过修读本模块的其它通识课程获得。</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选修课共</w:t>
      </w:r>
      <w:r w:rsidR="00C04641">
        <w:rPr>
          <w:rFonts w:ascii="宋体" w:eastAsia="宋体" w:hAnsi="宋体" w:cs="Times New Roman" w:hint="eastAsia"/>
          <w:szCs w:val="24"/>
        </w:rPr>
        <w:t>1</w:t>
      </w:r>
      <w:r w:rsidRPr="00F63819">
        <w:rPr>
          <w:rFonts w:ascii="宋体" w:eastAsia="宋体" w:hAnsi="宋体" w:cs="Times New Roman" w:hint="eastAsia"/>
          <w:szCs w:val="24"/>
        </w:rPr>
        <w:t>门：实用写作。共</w:t>
      </w:r>
      <w:r w:rsidR="00C04641">
        <w:rPr>
          <w:rFonts w:ascii="宋体" w:eastAsia="宋体" w:hAnsi="宋体" w:cs="Times New Roman" w:hint="eastAsia"/>
          <w:szCs w:val="24"/>
        </w:rPr>
        <w:t>2</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6</w:t>
      </w:r>
      <w:r w:rsidRPr="00F63819">
        <w:rPr>
          <w:rFonts w:ascii="宋体" w:eastAsia="宋体" w:hAnsi="宋体" w:cs="Times New Roman" w:hint="eastAsia"/>
          <w:szCs w:val="24"/>
        </w:rPr>
        <w:t>．</w:t>
      </w:r>
      <w:r w:rsidRPr="00F63819">
        <w:rPr>
          <w:rFonts w:ascii="宋体" w:eastAsia="宋体" w:hAnsi="宋体" w:cs="Times New Roman"/>
          <w:szCs w:val="24"/>
        </w:rPr>
        <w:t>公共英语课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该模块最低中央电大考试学分为6学分，模块设置最低学分为60学分。本规则设置为</w:t>
      </w:r>
      <w:r w:rsidR="00C04641">
        <w:rPr>
          <w:rFonts w:ascii="宋体" w:eastAsia="宋体" w:hAnsi="宋体" w:cs="Times New Roman" w:hint="eastAsia"/>
          <w:szCs w:val="24"/>
        </w:rPr>
        <w:t>6</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包括选修课：人文英语1/2。共</w:t>
      </w:r>
      <w:r w:rsidR="00C04641">
        <w:rPr>
          <w:rFonts w:ascii="宋体" w:eastAsia="宋体" w:hAnsi="宋体" w:cs="Times New Roman" w:hint="eastAsia"/>
          <w:szCs w:val="24"/>
        </w:rPr>
        <w:t>6</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7．本专业综合实践包括社会实践（法专）和毕业论文（法专），统设必修，共8学分，由地方电大根据中央电大制定的实践环节教学大纲组织实施。该环节不得免修。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8. 统设必修课参加中央电大统一考试，选修课参加中央电大或省级电大考试。</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9．课程实践环节成绩记入课程学习成绩，没有完成课程实践环节的不能取得课程学分。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10．相似课程不宜兼修，如兼修，只计其中一门课程的学分。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11．专业规则表中各课程开设学期是根据专业知识结构提供的课程先修、后续关系确定的，供学生选课时参考。中央电大与省电大据此提供各学期课程教学支持服务。</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四、毕业规则</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本专业各模块最低毕业学分依次是：</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公共基础课模块：3学分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专业基础课模块：37学分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专业课：9学分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专业拓展课：0学分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通识课：2学分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综合实践：8学分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公共</w:t>
      </w:r>
      <w:r w:rsidRPr="00F63819">
        <w:rPr>
          <w:rFonts w:ascii="宋体" w:eastAsia="宋体" w:hAnsi="宋体" w:cs="Times New Roman" w:hint="eastAsia"/>
          <w:szCs w:val="24"/>
        </w:rPr>
        <w:t>英语课：6学分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B02EC6">
        <w:rPr>
          <w:rFonts w:ascii="宋体" w:eastAsia="宋体" w:hAnsi="宋体" w:cs="Times New Roman" w:hint="eastAsia"/>
          <w:szCs w:val="24"/>
        </w:rPr>
        <w:t>本专业最低毕业学分为76学分，各模块最低中央电大考试学分之和为52学分，各模块最低毕业学分之和为65学分，各模块设置最低学分为102学分。本专业规则各模块总学分</w:t>
      </w:r>
      <w:r w:rsidRPr="00F63819">
        <w:rPr>
          <w:rFonts w:ascii="宋体" w:eastAsia="宋体" w:hAnsi="宋体" w:cs="Times New Roman" w:hint="eastAsia"/>
          <w:szCs w:val="24"/>
        </w:rPr>
        <w:t>为</w:t>
      </w:r>
      <w:r w:rsidR="00F47810">
        <w:rPr>
          <w:rFonts w:ascii="宋体" w:eastAsia="宋体" w:hAnsi="宋体" w:cs="Times New Roman" w:hint="eastAsia"/>
          <w:szCs w:val="24"/>
        </w:rPr>
        <w:t>76</w:t>
      </w:r>
      <w:r w:rsidRPr="00F63819">
        <w:rPr>
          <w:rFonts w:ascii="宋体" w:eastAsia="宋体" w:hAnsi="宋体" w:cs="Times New Roman" w:hint="eastAsia"/>
          <w:szCs w:val="24"/>
        </w:rPr>
        <w:t xml:space="preserve">学分。                </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五、课程说明</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（一）公共基础课模块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bCs/>
          <w:szCs w:val="24"/>
        </w:rPr>
        <w:t>1</w:t>
      </w:r>
      <w:r w:rsidRPr="00F63819">
        <w:rPr>
          <w:rFonts w:ascii="宋体" w:eastAsia="宋体" w:hAnsi="宋体" w:cs="Times New Roman" w:hint="eastAsia"/>
          <w:b/>
          <w:bCs/>
          <w:szCs w:val="24"/>
        </w:rPr>
        <w:t>.</w:t>
      </w:r>
      <w:r w:rsidRPr="00F63819">
        <w:rPr>
          <w:rFonts w:ascii="宋体" w:eastAsia="宋体" w:hAnsi="宋体" w:cs="Times New Roman"/>
          <w:szCs w:val="24"/>
        </w:rPr>
        <w:t xml:space="preserve"> </w:t>
      </w:r>
      <w:r w:rsidRPr="00F63819">
        <w:rPr>
          <w:rFonts w:ascii="宋体" w:eastAsia="宋体" w:hAnsi="宋体" w:cs="Times New Roman" w:hint="eastAsia"/>
          <w:b/>
          <w:bCs/>
          <w:szCs w:val="24"/>
        </w:rPr>
        <w:t>中国特色社会主义理论体系概论</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本课程2学分，总学习时数36学时，开设一学期。</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为全面建成小康社会而奋斗”的报告精神，为培养电大学生掌握中国特色社会主义理论体系的主要内容和精神实质而开设的公共必修思想政治理论课。</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w:t>
      </w:r>
      <w:r w:rsidRPr="00F63819">
        <w:rPr>
          <w:rFonts w:ascii="宋体" w:eastAsia="宋体" w:hAnsi="宋体" w:cs="Times New Roman" w:hint="eastAsia"/>
          <w:szCs w:val="24"/>
        </w:rPr>
        <w:lastRenderedPageBreak/>
        <w:t>会主义的依靠力量和领导核心等章节。</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bCs/>
          <w:szCs w:val="24"/>
        </w:rPr>
        <w:t>2</w:t>
      </w:r>
      <w:r w:rsidRPr="00F63819">
        <w:rPr>
          <w:rFonts w:ascii="宋体" w:eastAsia="宋体" w:hAnsi="宋体" w:cs="Times New Roman" w:hint="eastAsia"/>
          <w:b/>
          <w:bCs/>
          <w:szCs w:val="24"/>
        </w:rPr>
        <w:t>.</w:t>
      </w:r>
      <w:r w:rsidRPr="00F63819">
        <w:rPr>
          <w:rFonts w:ascii="宋体" w:eastAsia="宋体" w:hAnsi="宋体" w:cs="Times New Roman"/>
          <w:szCs w:val="24"/>
        </w:rPr>
        <w:t xml:space="preserve"> </w:t>
      </w:r>
      <w:r w:rsidRPr="00F63819">
        <w:rPr>
          <w:rFonts w:ascii="宋体" w:eastAsia="宋体" w:hAnsi="宋体" w:cs="Times New Roman" w:hint="eastAsia"/>
          <w:b/>
          <w:bCs/>
          <w:szCs w:val="24"/>
        </w:rPr>
        <w:t>国家开放大学学习指南</w:t>
      </w:r>
    </w:p>
    <w:p w:rsidR="00F63819" w:rsidRPr="00F63819" w:rsidRDefault="00F63819" w:rsidP="00F63819">
      <w:pPr>
        <w:widowControl w:val="0"/>
        <w:tabs>
          <w:tab w:val="left" w:pos="540"/>
        </w:tabs>
        <w:spacing w:beforeLines="0" w:before="0"/>
        <w:ind w:firstLineChars="250" w:firstLine="525"/>
        <w:jc w:val="both"/>
        <w:rPr>
          <w:rFonts w:ascii="宋体" w:eastAsia="宋体" w:hAnsi="宋体" w:cs="Times New Roman"/>
          <w:szCs w:val="24"/>
        </w:rPr>
      </w:pPr>
      <w:r w:rsidRPr="00F63819">
        <w:rPr>
          <w:rFonts w:ascii="宋体" w:eastAsia="宋体" w:hAnsi="宋体" w:cs="Times New Roman" w:hint="eastAsia"/>
          <w:szCs w:val="24"/>
        </w:rPr>
        <w:t>本课程 1学分，课内学时18学时，开设一学期。</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《国家开放大学学习指南》是国家开放大学（中央广播电视大学）在本、专、一村一的所有专业开设的一门统设必修课。本课程的教学目的是使接受国家开放大学远程教育的学生在进入专业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（二）专业基础课模块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1．法理学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法理学是研究各种法律现象的共同性问题的一门理论法学，开设本课程，旨在使学生初步掌握法学的基本理论，认识法的一般规律，特别是社会主义法的一般规律及其特殊表现，并为学习其他法学分支学科打下理论基础。</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法学的概念，法理学在法学体系中的地位，研究法学、法理学的意义和方法；法的起源、本质和历史发展；社会主义法的基本理论，包括社会主义法的产生、社会主义法的本质、社会主义法的基本原则、社会主义法的作用等；法的创制、法律规范、法的体系；法的实施、实现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2．经济法学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本课程的教学目的是：通过讲授我国经济法律制度的基本原则和各个经济法律部门的法律规范，使学生掌握我国目前经济法律制度的基础知识和主要内容、了解最新法律规定和经济法最新动向，学会运用经济法的有关法律法规解决现实经济生活中的实际问题，为从事经济法律工作打下理论基础。</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本课程的主要教学内容有：经济法的概念、本质和地位；经济法律关系；全民所有制企业法律制度；集体所有制企业法律制度；私营企业法律制度；外商投资企业法律制度；公司法律制度；企业破产法律制度；计划法和固定资产投资法；财政法；税法；金融法；价格法律制度；会计法和审计法；自然资源与能源法律制度；环境保护法；合同法；反不正当竞争法律制度；产品质量法律制度；消费者权益保护法律制度；房地产法律制度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3．民法学（1）（2</w:t>
      </w:r>
      <w:r w:rsidRPr="00F63819">
        <w:rPr>
          <w:rFonts w:ascii="宋体" w:eastAsia="宋体" w:hAnsi="宋体" w:cs="Times New Roman"/>
          <w:b/>
          <w:bCs/>
          <w:szCs w:val="24"/>
        </w:rPr>
        <w:t>）</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本课程为统设必修课，共9学分，分两学期开设。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本课程以《民法通则》和其他民事法律法规为基本依据，按照民法调整对象的内容及其内在规律，系统地阐述了民法的基础知识和基本理论。</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教学内容分为七个部分：总论部分讲授民法概述、我国民法的基本原则、民事法律关系、公民，法人、物、民事法律行为、代理、时效等；物权部分讲授物权概述、财产所有权、财产共有、相邻关系、其他物权等；债权部分讲授债的概述，合同总论、合同分论、不当得利和无因管理之债等；人身权部分讲授人身权概述、具体人身权；知识产权部分讲授知识产权概论、著作权、专利权、商标权、发明权。发现权和其他科技成果权等；继承法部分讲授财产继承制度概述、法定继承、遗嘱继承、遗产的处理等；民事责任部分讲授民事责任概述、违约的民事责任。侵权的民事责任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4.宪法学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本课程为统设必修课，4学分，开设一学期。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本课程系统地阐述了宪法的基本理论和基本知识，学生学习本课程可以为学习其他部门法学打下必要的基础。</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本课程的教学内容分为三个部分：绪言和结束部分，分别概括他说明了宪法学的研究对象及其特点，介绍了我国现行宪法对保障宪法实施所作的具体规定；宪法理论和历史部分，介绍了宪法基本理论，重点是中国宪法的历史发展；我国宪法的主要内容是本课程的主体部分，大体上以现行宪法条文顺序为依据，结合问题的性质分章作了介绍，包括国家性质、政权组织形式、国家结构形式、经济制度、公民的基本权利和义务、国家机构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lastRenderedPageBreak/>
        <w:t>5.刑法学（1）（2）</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本课程为统设必修课，共9学分，分两学期开设。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 xml:space="preserve">本课程根据我国刑法规定的内容，讲授刑法理论及其实际应用，旨在使学生系统掌握刑法及其所规定的犯罪、刑事责任和刑罚的各种原理、原则和知识，培养学生运用刑法理论，并结合刑法规定分析和解决实际刑事问题的能力。    </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 xml:space="preserve">    本课程分为刑法总论与刑法分论两部分。总论部分主要阐述刑法学的一般原理，犯罪、刑事责任和刑罚的基本理论、基本知识。分论部分主要阐述各类具体犯罪的概念、构成特征及其处罚原则。</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6.行政法与行政诉讼法</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本课程的教学目的，是使学生掌握行政法与行政诉讼法的基本理论及各种具体的制度与规则，培养学生运用行政法与行政诉讼法理论分析和解决实际问题的能力。</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行政法的概念、特征和基本原则；行政主体；行政机关；公务员；行政授权和行政委托；行政行为；行政强制执行；行政合同；行政处罚；行政监督；行政责任；行政复议；行政赔偿；行政诉讼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（三）专业课模块</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hint="eastAsia"/>
          <w:b/>
          <w:bCs/>
          <w:szCs w:val="24"/>
        </w:rPr>
        <w:t>1</w:t>
      </w:r>
      <w:r w:rsidR="00F63819" w:rsidRPr="00F63819">
        <w:rPr>
          <w:rFonts w:ascii="宋体" w:eastAsia="宋体" w:hAnsi="宋体" w:cs="Times New Roman" w:hint="eastAsia"/>
          <w:b/>
          <w:bCs/>
          <w:szCs w:val="24"/>
        </w:rPr>
        <w:t>．公司法</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公司法</w:t>
      </w:r>
      <w:r w:rsidRPr="00F63819">
        <w:rPr>
          <w:rFonts w:ascii="宋体" w:eastAsia="宋体" w:hAnsi="宋体" w:cs="Times New Roman" w:hint="eastAsia"/>
          <w:szCs w:val="24"/>
        </w:rPr>
        <w:t>课程系开放教育法学专业开设的一门省开选修课。共设一个学期，4学分。公司法学课程是</w:t>
      </w:r>
      <w:r w:rsidRPr="00F63819">
        <w:rPr>
          <w:rFonts w:ascii="宋体" w:eastAsia="宋体" w:hAnsi="宋体" w:cs="Times New Roman" w:hint="eastAsia"/>
          <w:szCs w:val="18"/>
        </w:rPr>
        <w:t>研究公司法律的学科，公司法属于商事法或者经济法的重要组成部分，也是我国市场经济法律体系框架中的一部独立大法，它主要规范市场活动的重要主体——公司的组织和活动，平衡和保护包括公司企业、投资者、债权人等在内的多方主体的利益，对于保障市场经济体制的正常运作和整个社会的稳定都具有重要的意义。 本课程的主要讲授内容包括：公司基本制度概述、公司法总则、有限责任公司、股份有限公司、外国公司的分支机构、关联企业法律制度、公司债、公司的财务会计制度、公司的合并、分立、解散、清算等。</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hint="eastAsia"/>
          <w:b/>
          <w:bCs/>
          <w:szCs w:val="24"/>
        </w:rPr>
        <w:t>2</w:t>
      </w:r>
      <w:r w:rsidR="00F63819" w:rsidRPr="00F63819">
        <w:rPr>
          <w:rFonts w:ascii="宋体" w:eastAsia="宋体" w:hAnsi="宋体" w:cs="Times New Roman" w:hint="eastAsia"/>
          <w:b/>
          <w:bCs/>
          <w:szCs w:val="24"/>
        </w:rPr>
        <w:t>.国际贸易法</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本课程为省开选修课，4学分，开设一学期。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国际贸易法是各国之间的贸易关系以及与贸易有关的其他各种关系的法律规范的总和。国际贸易法涉及的范围很广，主要包括以下几方面：（1）关于国际货物买卖以及与其有关的国际货物运输与保险和国际结算方面的法律；（2）关于国际技术贸易方面的法律，如知识产</w:t>
      </w:r>
      <w:r w:rsidRPr="00F63819">
        <w:rPr>
          <w:rFonts w:ascii="宋体" w:eastAsia="宋体" w:hAnsi="宋体" w:cs="Times New Roman" w:hint="eastAsia"/>
          <w:szCs w:val="18"/>
        </w:rPr>
        <w:lastRenderedPageBreak/>
        <w:t>权法、技术转让法等；（3）关于各国管理对外贸易的法律，如海关法、关税制度、许可证制度以及外汇管理法等。</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szCs w:val="24"/>
        </w:rPr>
        <w:t>3</w:t>
      </w:r>
      <w:r w:rsidR="00F63819" w:rsidRPr="00F63819">
        <w:rPr>
          <w:rFonts w:ascii="宋体" w:eastAsia="宋体" w:hAnsi="宋体" w:cs="Times New Roman" w:hint="eastAsia"/>
          <w:b/>
          <w:bCs/>
          <w:szCs w:val="24"/>
        </w:rPr>
        <w:t>.婚姻家庭法学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本课程为省开选修课，3学分，开设一学期。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本课程的主要教学内容：主要讲授婚姻家庭法的历史发展、我国婚姻家庭法的基本原则、结婚制度、家庭制度、收养制度、离婚制度以及涉外、涉侨、涉港澳台婚姻问题等。通过对婚姻家庭法课程的学习，我们可以了解婚姻制度的历史发展过程、婚姻家庭制度与生产力、生产关系之间的密切联系以及我国现阶段婚姻家庭制度的规定，增强学生的运用相关识和理论解决实际问题的能力。</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bCs/>
          <w:szCs w:val="24"/>
        </w:rPr>
        <w:t>4</w:t>
      </w:r>
      <w:r w:rsidR="00F63819" w:rsidRPr="00F63819">
        <w:rPr>
          <w:rFonts w:ascii="宋体" w:eastAsia="宋体" w:hAnsi="宋体" w:cs="Times New Roman" w:hint="eastAsia"/>
          <w:b/>
          <w:bCs/>
          <w:szCs w:val="24"/>
        </w:rPr>
        <w:t>．民事诉讼法学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本课程的教学目的，是使学生掌握民事诉讼法的基础理论、基本方法和解决民事诉讼实际问题的基本技能。</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绪论和总论部分讲授民事诉讼法的基本知识，民事诉讼法的性质、任务、指导思想和基本原则，以及主管与管辖、当事人、诉讼代理人、强制措施等问题：诉讼证据论部分讲授我国民事诉讼证据制度，重点阐明了证据的种类、证明对象、举证责任和审查判断证据的原则与方法；诉讼程序论讲授普通程序、简易程序、第二审程序、审判监督程序、法院裁判、执行程序以及涉外民事诉讼程序的特别规定等；特别程序论讲授选民资格案件与非讼案件、督促程序、公示催告程序、破产程序等。</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bCs/>
          <w:szCs w:val="24"/>
        </w:rPr>
        <w:t>6</w:t>
      </w:r>
      <w:r w:rsidR="00F63819" w:rsidRPr="00F63819">
        <w:rPr>
          <w:rFonts w:ascii="宋体" w:eastAsia="宋体" w:hAnsi="宋体" w:cs="Times New Roman" w:hint="eastAsia"/>
          <w:b/>
          <w:bCs/>
          <w:szCs w:val="24"/>
        </w:rPr>
        <w:t>.刑事诉讼法学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本课程的教学目的，是使学生掌握刑事诉讼法学的基本知识、原理和我国刑事诉讼法的基本原则、制度及具体规定。</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刑事诉讼、刑事诉讼法、刑事诉讼法学的概念：我国刑事诉讼法的立法宗旨、根据与任务；刑事诉讼法中的司法机关和诉讼参与人；刑事诉讼法的基本原则：管辖；回避；辩护与代理；强制措施；刑事附带民事诉讼；证据；立案；侦查；提起公诉；第一审程序；第二审程序；死刑复核程序；审判监督程序；执行。</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（四）通识课模块</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略</w:t>
      </w:r>
    </w:p>
    <w:p w:rsidR="00F63819" w:rsidRDefault="00F63819" w:rsidP="00F63819">
      <w:pPr>
        <w:widowControl w:val="0"/>
        <w:spacing w:beforeLines="0" w:before="0"/>
        <w:ind w:firstLineChars="200" w:firstLine="422"/>
        <w:jc w:val="both"/>
        <w:rPr>
          <w:rFonts w:ascii="宋体" w:eastAsia="宋体" w:hAnsi="宋体" w:cs="Times New Roman" w:hint="eastAsia"/>
          <w:b/>
          <w:bCs/>
          <w:szCs w:val="24"/>
        </w:rPr>
      </w:pPr>
      <w:r w:rsidRPr="00F63819">
        <w:rPr>
          <w:rFonts w:ascii="宋体" w:eastAsia="宋体" w:hAnsi="宋体" w:cs="Times New Roman"/>
          <w:b/>
          <w:szCs w:val="24"/>
        </w:rPr>
        <w:lastRenderedPageBreak/>
        <w:t>（五）</w:t>
      </w:r>
      <w:r w:rsidRPr="00F63819">
        <w:rPr>
          <w:rFonts w:ascii="宋体" w:eastAsia="宋体" w:hAnsi="宋体" w:cs="Times New Roman" w:hint="eastAsia"/>
          <w:b/>
          <w:bCs/>
          <w:szCs w:val="24"/>
        </w:rPr>
        <w:t>专业拓展课模块</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bCs/>
          <w:szCs w:val="24"/>
        </w:rPr>
        <w:t>1．</w:t>
      </w:r>
      <w:r w:rsidRPr="00B02EC6">
        <w:rPr>
          <w:rFonts w:ascii="宋体" w:eastAsia="宋体" w:hAnsi="宋体" w:cs="Times New Roman"/>
          <w:bCs/>
          <w:szCs w:val="24"/>
        </w:rPr>
        <w:tab/>
        <w:t>消费者权益保护法</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hint="eastAsia"/>
          <w:bCs/>
          <w:szCs w:val="24"/>
        </w:rPr>
        <w:t>本课程为非统设选修课，</w:t>
      </w:r>
      <w:r w:rsidRPr="00B02EC6">
        <w:rPr>
          <w:rFonts w:ascii="宋体" w:eastAsia="宋体" w:hAnsi="宋体" w:cs="Times New Roman"/>
          <w:bCs/>
          <w:szCs w:val="24"/>
        </w:rPr>
        <w:t>3学分，开设一学期。</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hint="eastAsia"/>
          <w:bCs/>
          <w:szCs w:val="24"/>
        </w:rPr>
        <w:t>消费者权益保护法是调整在保护公民消费权益过程中所产生的社会关系的法律规范的总称。该法对保护消费者的权益，规范经营者的行为，维护社会经济秩序，促进社会主义市场经济健康发展具有十分重要的意义。本门课程采用广义的消费者权益保护概念，教材内容涵盖消费者权益保护法、产品质量法、食品卫生法等。</w:t>
      </w:r>
    </w:p>
    <w:p w:rsidR="00F63819" w:rsidRPr="00F63819" w:rsidRDefault="00F63819" w:rsidP="00F63819">
      <w:pPr>
        <w:widowControl w:val="0"/>
        <w:spacing w:beforeLines="0" w:before="0"/>
        <w:ind w:firstLine="420"/>
        <w:jc w:val="both"/>
        <w:rPr>
          <w:rFonts w:ascii="宋体" w:eastAsia="宋体" w:hAnsi="宋体" w:cs="Times New Roman"/>
          <w:b/>
          <w:bCs/>
          <w:szCs w:val="24"/>
        </w:rPr>
      </w:pPr>
      <w:r w:rsidRPr="00F63819">
        <w:rPr>
          <w:rFonts w:ascii="宋体" w:eastAsia="宋体" w:hAnsi="宋体" w:cs="Times New Roman" w:hint="eastAsia"/>
          <w:b/>
          <w:bCs/>
          <w:szCs w:val="24"/>
        </w:rPr>
        <w:t>（六）综合实践模块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1．社会实践（法专）</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 xml:space="preserve">    </w:t>
      </w:r>
      <w:r w:rsidRPr="00F63819">
        <w:rPr>
          <w:rFonts w:ascii="宋体" w:eastAsia="宋体" w:hAnsi="宋体" w:cs="Times New Roman"/>
          <w:szCs w:val="24"/>
        </w:rPr>
        <w:t>社会</w:t>
      </w:r>
      <w:r w:rsidRPr="00F63819">
        <w:rPr>
          <w:rFonts w:ascii="宋体" w:eastAsia="宋体" w:hAnsi="宋体" w:cs="Times New Roman" w:hint="eastAsia"/>
          <w:szCs w:val="24"/>
        </w:rPr>
        <w:t>实践</w:t>
      </w:r>
      <w:r w:rsidRPr="00F63819">
        <w:rPr>
          <w:rFonts w:ascii="宋体" w:eastAsia="宋体" w:hAnsi="宋体" w:cs="Times New Roman"/>
          <w:szCs w:val="24"/>
        </w:rPr>
        <w:t>的时间</w:t>
      </w:r>
      <w:r w:rsidRPr="00F63819">
        <w:rPr>
          <w:rFonts w:ascii="宋体" w:eastAsia="宋体" w:hAnsi="宋体" w:cs="Times New Roman" w:hint="eastAsia"/>
          <w:szCs w:val="24"/>
        </w:rPr>
        <w:t>不得少于</w:t>
      </w:r>
      <w:r w:rsidRPr="00F63819">
        <w:rPr>
          <w:rFonts w:ascii="宋体" w:eastAsia="宋体" w:hAnsi="宋体" w:cs="Times New Roman"/>
          <w:szCs w:val="24"/>
        </w:rPr>
        <w:t>3周，3学分，不得免修</w:t>
      </w:r>
      <w:r w:rsidRPr="00F63819">
        <w:rPr>
          <w:rFonts w:ascii="宋体" w:eastAsia="宋体" w:hAnsi="宋体" w:cs="Times New Roman" w:hint="eastAsia"/>
          <w:szCs w:val="24"/>
        </w:rPr>
        <w:t>。</w:t>
      </w:r>
    </w:p>
    <w:p w:rsidR="00F63819" w:rsidRPr="00F63819" w:rsidRDefault="00F63819" w:rsidP="00F63819">
      <w:pPr>
        <w:spacing w:beforeLines="0" w:before="0"/>
        <w:rPr>
          <w:rFonts w:ascii="宋体" w:eastAsia="宋体" w:hAnsi="宋体" w:cs="Times New Roman"/>
          <w:kern w:val="0"/>
          <w:szCs w:val="24"/>
        </w:rPr>
      </w:pPr>
      <w:r w:rsidRPr="00F63819">
        <w:rPr>
          <w:rFonts w:ascii="宋体" w:eastAsia="宋体" w:hAnsi="宋体" w:cs="Times New Roman" w:hint="eastAsia"/>
          <w:kern w:val="0"/>
          <w:szCs w:val="24"/>
        </w:rPr>
        <w:t xml:space="preserve">    </w:t>
      </w:r>
      <w:r w:rsidRPr="00F63819">
        <w:rPr>
          <w:rFonts w:ascii="宋体" w:eastAsia="宋体" w:hAnsi="宋体" w:cs="Times New Roman"/>
          <w:kern w:val="0"/>
          <w:szCs w:val="24"/>
        </w:rPr>
        <w:t>社会</w:t>
      </w:r>
      <w:r w:rsidRPr="00F63819">
        <w:rPr>
          <w:rFonts w:ascii="宋体" w:eastAsia="宋体" w:hAnsi="宋体" w:cs="Times New Roman" w:hint="eastAsia"/>
          <w:kern w:val="0"/>
          <w:szCs w:val="24"/>
        </w:rPr>
        <w:t>实践</w:t>
      </w:r>
      <w:r w:rsidRPr="00F63819">
        <w:rPr>
          <w:rFonts w:ascii="宋体" w:eastAsia="宋体" w:hAnsi="宋体" w:cs="Times New Roman"/>
          <w:kern w:val="0"/>
          <w:szCs w:val="24"/>
        </w:rPr>
        <w:t>的目的是加强学生对国情、民情以及社会政治、经济、文化生活，尤其是对我国</w:t>
      </w:r>
      <w:r w:rsidRPr="00F63819">
        <w:rPr>
          <w:rFonts w:ascii="宋体" w:eastAsia="宋体" w:hAnsi="宋体" w:cs="Times New Roman" w:hint="eastAsia"/>
          <w:kern w:val="0"/>
          <w:szCs w:val="24"/>
        </w:rPr>
        <w:t>法律</w:t>
      </w:r>
      <w:r w:rsidRPr="00F63819">
        <w:rPr>
          <w:rFonts w:ascii="宋体" w:eastAsia="宋体" w:hAnsi="宋体" w:cs="Times New Roman"/>
          <w:kern w:val="0"/>
          <w:szCs w:val="24"/>
        </w:rPr>
        <w:t>实践的了解。让学生接受</w:t>
      </w:r>
      <w:r w:rsidRPr="00F63819">
        <w:rPr>
          <w:rFonts w:ascii="宋体" w:eastAsia="宋体" w:hAnsi="宋体" w:cs="Times New Roman" w:hint="eastAsia"/>
          <w:kern w:val="0"/>
          <w:szCs w:val="24"/>
        </w:rPr>
        <w:t>法学</w:t>
      </w:r>
      <w:r w:rsidRPr="00F63819">
        <w:rPr>
          <w:rFonts w:ascii="宋体" w:eastAsia="宋体" w:hAnsi="宋体" w:cs="Times New Roman"/>
          <w:kern w:val="0"/>
          <w:szCs w:val="24"/>
        </w:rPr>
        <w:t>思维和业务技能的基本训练，培养和训练他们认识、观察社会的能力，使他们具有运用</w:t>
      </w:r>
      <w:r w:rsidRPr="00F63819">
        <w:rPr>
          <w:rFonts w:ascii="宋体" w:eastAsia="宋体" w:hAnsi="宋体" w:cs="Times New Roman" w:hint="eastAsia"/>
          <w:kern w:val="0"/>
          <w:szCs w:val="24"/>
        </w:rPr>
        <w:t>法学专业</w:t>
      </w:r>
      <w:r w:rsidRPr="00F63819">
        <w:rPr>
          <w:rFonts w:ascii="宋体" w:eastAsia="宋体" w:hAnsi="宋体" w:cs="Times New Roman"/>
          <w:kern w:val="0"/>
          <w:szCs w:val="24"/>
        </w:rPr>
        <w:t>理论和知识分析问题、解决问题的基本能力，具有一定的创新意识，同时也为撰写毕业论文打下基础。</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2．毕业论文（法专）</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szCs w:val="24"/>
        </w:rPr>
        <w:t>毕业</w:t>
      </w:r>
      <w:r w:rsidRPr="00F63819">
        <w:rPr>
          <w:rFonts w:ascii="宋体" w:eastAsia="宋体" w:hAnsi="宋体" w:cs="Times New Roman" w:hint="eastAsia"/>
          <w:szCs w:val="24"/>
        </w:rPr>
        <w:t>论文</w:t>
      </w:r>
      <w:r w:rsidRPr="00F63819">
        <w:rPr>
          <w:rFonts w:ascii="宋体" w:eastAsia="宋体" w:hAnsi="宋体" w:cs="Times New Roman"/>
          <w:szCs w:val="24"/>
        </w:rPr>
        <w:t>的时间为5周，5学分，不得免修</w:t>
      </w:r>
      <w:r w:rsidRPr="00F63819">
        <w:rPr>
          <w:rFonts w:ascii="宋体" w:eastAsia="宋体" w:hAnsi="宋体" w:cs="Times New Roman" w:hint="eastAsia"/>
          <w:szCs w:val="24"/>
        </w:rPr>
        <w:t>。</w:t>
      </w:r>
    </w:p>
    <w:p w:rsidR="00F63819" w:rsidRPr="00F63819" w:rsidRDefault="00F63819" w:rsidP="00F63819">
      <w:pPr>
        <w:widowControl w:val="0"/>
        <w:spacing w:beforeLines="0" w:before="0"/>
        <w:ind w:firstLine="420"/>
        <w:jc w:val="both"/>
        <w:rPr>
          <w:rFonts w:ascii="宋体" w:eastAsia="宋体" w:hAnsi="宋体" w:cs="Times New Roman"/>
          <w:szCs w:val="24"/>
        </w:rPr>
      </w:pPr>
      <w:r w:rsidRPr="00F63819">
        <w:rPr>
          <w:rFonts w:ascii="宋体" w:eastAsia="宋体" w:hAnsi="宋体" w:cs="Times New Roman"/>
          <w:szCs w:val="24"/>
        </w:rPr>
        <w:t>毕业论文旨在检验学生所学知识和理论的综合运用能力，通过毕业论文，进一步培养学生的专业研究素养，提高分析问题和解决问题的能力，提升学生的创新意识和专业素质。</w:t>
      </w:r>
    </w:p>
    <w:p w:rsidR="00F63819" w:rsidRPr="00B04BBA" w:rsidRDefault="00F63819" w:rsidP="00F63819">
      <w:pPr>
        <w:widowControl w:val="0"/>
        <w:spacing w:beforeLines="0" w:before="0"/>
        <w:ind w:firstLine="420"/>
        <w:jc w:val="both"/>
        <w:rPr>
          <w:rFonts w:ascii="宋体" w:eastAsia="宋体" w:hAnsi="宋体" w:cs="Times New Roman"/>
          <w:b/>
          <w:szCs w:val="24"/>
        </w:rPr>
      </w:pPr>
      <w:r w:rsidRPr="00B04BBA">
        <w:rPr>
          <w:rFonts w:ascii="宋体" w:eastAsia="宋体" w:hAnsi="宋体" w:cs="Times New Roman"/>
          <w:b/>
          <w:szCs w:val="24"/>
        </w:rPr>
        <w:t>（七）公共英语课模块</w:t>
      </w:r>
    </w:p>
    <w:p w:rsidR="00EF7758" w:rsidRPr="00EF7758" w:rsidRDefault="00EF7758" w:rsidP="00EF7758">
      <w:pPr>
        <w:widowControl w:val="0"/>
        <w:spacing w:beforeLines="0" w:before="0"/>
        <w:ind w:firstLine="420"/>
        <w:jc w:val="both"/>
        <w:rPr>
          <w:rFonts w:ascii="宋体" w:eastAsia="宋体" w:hAnsi="宋体" w:cs="Times New Roman"/>
          <w:b/>
          <w:szCs w:val="24"/>
        </w:rPr>
      </w:pPr>
      <w:r w:rsidRPr="00EF7758">
        <w:rPr>
          <w:rFonts w:ascii="宋体" w:eastAsia="宋体" w:hAnsi="宋体" w:cs="Times New Roman" w:hint="eastAsia"/>
          <w:b/>
          <w:szCs w:val="24"/>
        </w:rPr>
        <w:t>1.人文英语</w:t>
      </w:r>
      <w:r w:rsidRPr="00EF7758">
        <w:rPr>
          <w:rFonts w:ascii="宋体" w:eastAsia="宋体" w:hAnsi="宋体" w:cs="Times New Roman"/>
          <w:b/>
          <w:szCs w:val="24"/>
        </w:rPr>
        <w:t>1</w:t>
      </w:r>
      <w:bookmarkStart w:id="0" w:name="_GoBack"/>
      <w:bookmarkEnd w:id="0"/>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szCs w:val="24"/>
        </w:rPr>
        <w:t>是为国家开放大学人文类（法学、社会工作、汉语言、教育等）专业（专科）第一学期开设的公共英语课程，3学分，54学时，开设1学期。</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hint="eastAsia"/>
          <w:szCs w:val="24"/>
        </w:rPr>
        <w:t>通过本课程的学习，学生应能掌握一定英语语言基础知识和基本技能，具有一定的读、听、说、写、译能力；应能熟练使用其中的</w:t>
      </w:r>
      <w:r w:rsidRPr="00EF7758">
        <w:rPr>
          <w:rFonts w:ascii="宋体" w:eastAsia="宋体" w:hAnsi="宋体" w:cs="Times New Roman"/>
          <w:szCs w:val="24"/>
        </w:rPr>
        <w:t>1,100个左右词汇（含入学时掌握的600个左右）及其常见短语或固定搭配，以及一定量的职场相关词汇和短语，了解相关职业活动中最基本的英语词语及表达方式，能在涉及法学、社会工作、汉语言、教育等专业的职场活动中进行基本交流；使学生接触并了解与职业相关的基本知识，培养学生在人文活动中使用英语进行交际的实际能力。</w:t>
      </w:r>
    </w:p>
    <w:p w:rsidR="00EF7758" w:rsidRPr="00EF7758" w:rsidRDefault="00EF7758" w:rsidP="00EF7758">
      <w:pPr>
        <w:widowControl w:val="0"/>
        <w:spacing w:beforeLines="0" w:before="0"/>
        <w:ind w:firstLine="420"/>
        <w:jc w:val="both"/>
        <w:rPr>
          <w:rFonts w:ascii="宋体" w:eastAsia="宋体" w:hAnsi="宋体" w:cs="Times New Roman"/>
          <w:b/>
          <w:szCs w:val="24"/>
        </w:rPr>
      </w:pPr>
      <w:r w:rsidRPr="00EF7758">
        <w:rPr>
          <w:rFonts w:ascii="宋体" w:eastAsia="宋体" w:hAnsi="宋体" w:cs="Times New Roman" w:hint="eastAsia"/>
          <w:b/>
          <w:szCs w:val="24"/>
        </w:rPr>
        <w:t>2.人文英语</w:t>
      </w:r>
      <w:r w:rsidRPr="00EF7758">
        <w:rPr>
          <w:rFonts w:ascii="宋体" w:eastAsia="宋体" w:hAnsi="宋体" w:cs="Times New Roman"/>
          <w:b/>
          <w:szCs w:val="24"/>
        </w:rPr>
        <w:t>2</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szCs w:val="24"/>
        </w:rPr>
        <w:lastRenderedPageBreak/>
        <w:t>是为国家开放大学人文类（法学、社会工作、汉语言、教育等）专业（专科）第二学期开设的公共英语课程，3学分，54学时，开设1学期。</w:t>
      </w:r>
    </w:p>
    <w:p w:rsidR="00F63819" w:rsidRPr="00F63819"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hint="eastAsia"/>
          <w:szCs w:val="24"/>
        </w:rPr>
        <w:t>通过本课程的学习，学生应能掌握一定英语语言基础知识和基本技能，具有一定的读、听、说、写、译能力；应能熟练使用其中的</w:t>
      </w:r>
      <w:r w:rsidRPr="00EF7758">
        <w:rPr>
          <w:rFonts w:ascii="宋体" w:eastAsia="宋体" w:hAnsi="宋体" w:cs="Times New Roman"/>
          <w:szCs w:val="24"/>
        </w:rPr>
        <w:t>1,600个左右词汇（含前期掌握的1,100个左右）及其常见短语或固定搭配，以及一定量的职场相关词汇和短语，了解相关职业活动中最基本的英语词语及表达方式，能在涉及法学、社会工作、汉语言、教育等专业的职场活动中进行基本交流；使学生接触并了解与职业相关的基本知识，培养学生在人文活动中使用英语进行交际的实际能力。</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六、本规则由中央电大负责解释，执行中若调整将以补充条款另行通知。</w:t>
      </w:r>
    </w:p>
    <w:p w:rsidR="00F63819" w:rsidRPr="00F63819" w:rsidRDefault="00F63819" w:rsidP="00F63819">
      <w:pPr>
        <w:widowControl w:val="0"/>
        <w:spacing w:beforeLines="0" w:before="0"/>
        <w:ind w:firstLineChars="200" w:firstLine="422"/>
        <w:jc w:val="both"/>
        <w:rPr>
          <w:rFonts w:ascii="宋体" w:eastAsia="宋体" w:hAnsi="宋体" w:cs="Times New Roman"/>
          <w:szCs w:val="24"/>
        </w:rPr>
      </w:pPr>
      <w:r w:rsidRPr="00F63819">
        <w:rPr>
          <w:rFonts w:ascii="宋体" w:eastAsia="宋体" w:hAnsi="宋体" w:cs="Times New Roman" w:hint="eastAsia"/>
          <w:b/>
          <w:szCs w:val="24"/>
        </w:rPr>
        <w:t>七、本规则自二0 一七年春季起执行。</w:t>
      </w:r>
    </w:p>
    <w:p w:rsidR="00F63819" w:rsidRPr="00F63819" w:rsidRDefault="00F63819" w:rsidP="00F63819">
      <w:pPr>
        <w:widowControl w:val="0"/>
        <w:spacing w:beforeLines="0" w:before="0"/>
        <w:jc w:val="both"/>
        <w:rPr>
          <w:rFonts w:ascii="宋体" w:eastAsia="宋体" w:hAnsi="宋体" w:cs="Times New Roman"/>
          <w:szCs w:val="24"/>
        </w:rPr>
      </w:pPr>
    </w:p>
    <w:p w:rsidR="00F63819" w:rsidRPr="00F63819" w:rsidRDefault="00F63819" w:rsidP="00F63819">
      <w:pPr>
        <w:widowControl w:val="0"/>
        <w:spacing w:beforeLines="0" w:before="0" w:line="240" w:lineRule="auto"/>
        <w:ind w:firstLine="480"/>
        <w:jc w:val="both"/>
        <w:rPr>
          <w:rFonts w:ascii="Times New Roman" w:eastAsia="宋体" w:hAnsi="Times New Roman" w:cs="Times New Roman"/>
          <w:szCs w:val="24"/>
        </w:rPr>
      </w:pPr>
    </w:p>
    <w:p w:rsidR="00F63819" w:rsidRPr="00F63819" w:rsidRDefault="00F63819" w:rsidP="00F63819">
      <w:pPr>
        <w:widowControl w:val="0"/>
        <w:spacing w:beforeLines="0" w:before="0" w:line="240" w:lineRule="auto"/>
        <w:ind w:firstLine="480"/>
        <w:jc w:val="both"/>
        <w:rPr>
          <w:rFonts w:ascii="Times New Roman" w:eastAsia="宋体" w:hAnsi="Times New Roman" w:cs="Times New Roman"/>
          <w:szCs w:val="24"/>
        </w:rPr>
      </w:pPr>
    </w:p>
    <w:p w:rsidR="00F63819" w:rsidRPr="00F63819" w:rsidRDefault="00F63819" w:rsidP="00F63819">
      <w:pPr>
        <w:widowControl w:val="0"/>
        <w:spacing w:beforeLines="0" w:before="0" w:line="240" w:lineRule="auto"/>
        <w:jc w:val="both"/>
        <w:rPr>
          <w:rFonts w:ascii="Times New Roman" w:eastAsia="宋体" w:hAnsi="Times New Roman" w:cs="Times New Roman"/>
          <w:szCs w:val="24"/>
        </w:rPr>
      </w:pPr>
    </w:p>
    <w:p w:rsidR="00F2120A" w:rsidRPr="00F63819" w:rsidRDefault="00F2120A">
      <w:pPr>
        <w:spacing w:before="624"/>
      </w:pPr>
    </w:p>
    <w:sectPr w:rsidR="00F2120A" w:rsidRPr="00F6381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DBC" w:rsidRDefault="00077DBC">
      <w:pPr>
        <w:spacing w:before="480" w:line="240" w:lineRule="auto"/>
      </w:pPr>
      <w:r>
        <w:separator/>
      </w:r>
    </w:p>
  </w:endnote>
  <w:endnote w:type="continuationSeparator" w:id="0">
    <w:p w:rsidR="00077DBC" w:rsidRDefault="00077DBC">
      <w:pPr>
        <w:spacing w:before="48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4"/>
      <w:spacing w:befor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4"/>
      <w:spacing w:befor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4"/>
      <w:spacing w:befor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DBC" w:rsidRDefault="00077DBC">
      <w:pPr>
        <w:spacing w:before="480" w:line="240" w:lineRule="auto"/>
      </w:pPr>
      <w:r>
        <w:separator/>
      </w:r>
    </w:p>
  </w:footnote>
  <w:footnote w:type="continuationSeparator" w:id="0">
    <w:p w:rsidR="00077DBC" w:rsidRDefault="00077DBC">
      <w:pPr>
        <w:spacing w:before="48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454" w:rsidRDefault="00077DBC" w:rsidP="00F53F2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819"/>
    <w:rsid w:val="00077DBC"/>
    <w:rsid w:val="00776858"/>
    <w:rsid w:val="008346E6"/>
    <w:rsid w:val="00B02EC6"/>
    <w:rsid w:val="00B04BBA"/>
    <w:rsid w:val="00C04641"/>
    <w:rsid w:val="00E138DD"/>
    <w:rsid w:val="00EF7758"/>
    <w:rsid w:val="00F2120A"/>
    <w:rsid w:val="00F47810"/>
    <w:rsid w:val="00F6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beforeLines="200" w:before="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3819"/>
    <w:pPr>
      <w:widowControl w:val="0"/>
      <w:pBdr>
        <w:bottom w:val="single" w:sz="6" w:space="1" w:color="auto"/>
      </w:pBdr>
      <w:tabs>
        <w:tab w:val="center" w:pos="4153"/>
        <w:tab w:val="right" w:pos="8306"/>
      </w:tabs>
      <w:snapToGrid w:val="0"/>
      <w:spacing w:beforeLines="0" w:before="0" w:line="240" w:lineRule="auto"/>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F63819"/>
    <w:rPr>
      <w:rFonts w:ascii="Times New Roman" w:eastAsia="宋体" w:hAnsi="Times New Roman" w:cs="Times New Roman"/>
      <w:sz w:val="18"/>
      <w:szCs w:val="18"/>
    </w:rPr>
  </w:style>
  <w:style w:type="paragraph" w:styleId="a4">
    <w:name w:val="footer"/>
    <w:basedOn w:val="a"/>
    <w:link w:val="Char0"/>
    <w:uiPriority w:val="99"/>
    <w:unhideWhenUsed/>
    <w:rsid w:val="00EF7758"/>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EF77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beforeLines="200" w:before="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3819"/>
    <w:pPr>
      <w:widowControl w:val="0"/>
      <w:pBdr>
        <w:bottom w:val="single" w:sz="6" w:space="1" w:color="auto"/>
      </w:pBdr>
      <w:tabs>
        <w:tab w:val="center" w:pos="4153"/>
        <w:tab w:val="right" w:pos="8306"/>
      </w:tabs>
      <w:snapToGrid w:val="0"/>
      <w:spacing w:beforeLines="0" w:before="0" w:line="240" w:lineRule="auto"/>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F63819"/>
    <w:rPr>
      <w:rFonts w:ascii="Times New Roman" w:eastAsia="宋体" w:hAnsi="Times New Roman" w:cs="Times New Roman"/>
      <w:sz w:val="18"/>
      <w:szCs w:val="18"/>
    </w:rPr>
  </w:style>
  <w:style w:type="paragraph" w:styleId="a4">
    <w:name w:val="footer"/>
    <w:basedOn w:val="a"/>
    <w:link w:val="Char0"/>
    <w:uiPriority w:val="99"/>
    <w:unhideWhenUsed/>
    <w:rsid w:val="00EF7758"/>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EF7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1009</Words>
  <Characters>5753</Characters>
  <Application>Microsoft Office Word</Application>
  <DocSecurity>0</DocSecurity>
  <Lines>47</Lines>
  <Paragraphs>13</Paragraphs>
  <ScaleCrop>false</ScaleCrop>
  <Company/>
  <LinksUpToDate>false</LinksUpToDate>
  <CharactersWithSpaces>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yakun zhao</dc:creator>
  <cp:keywords/>
  <dc:description/>
  <cp:lastModifiedBy>zyk</cp:lastModifiedBy>
  <cp:revision>7</cp:revision>
  <dcterms:created xsi:type="dcterms:W3CDTF">2017-03-20T14:29:00Z</dcterms:created>
  <dcterms:modified xsi:type="dcterms:W3CDTF">2017-03-21T07:16:00Z</dcterms:modified>
</cp:coreProperties>
</file>